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84E0" w14:textId="77777777" w:rsidR="00164B95" w:rsidRPr="00B94131" w:rsidRDefault="00164B95" w:rsidP="00164B95">
      <w:pPr>
        <w:jc w:val="right"/>
        <w:rPr>
          <w:b/>
          <w:sz w:val="28"/>
          <w:szCs w:val="28"/>
        </w:rPr>
      </w:pPr>
      <w:r w:rsidRPr="00B94131">
        <w:rPr>
          <w:b/>
          <w:sz w:val="28"/>
          <w:szCs w:val="28"/>
        </w:rPr>
        <w:t>«У</w:t>
      </w:r>
      <w:r>
        <w:rPr>
          <w:b/>
          <w:sz w:val="28"/>
          <w:szCs w:val="28"/>
        </w:rPr>
        <w:t>ТВЕРЖДАЮ</w:t>
      </w:r>
      <w:r w:rsidRPr="00B94131">
        <w:rPr>
          <w:b/>
          <w:sz w:val="28"/>
          <w:szCs w:val="28"/>
        </w:rPr>
        <w:t>»</w:t>
      </w:r>
    </w:p>
    <w:p w14:paraId="485E38ED" w14:textId="77777777" w:rsidR="00164B95" w:rsidRDefault="00AF4841" w:rsidP="00164B9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 д</w:t>
      </w:r>
      <w:r w:rsidR="00164B95" w:rsidRPr="004F7906">
        <w:rPr>
          <w:rFonts w:ascii="Times New Roman" w:hAnsi="Times New Roman" w:cs="Times New Roman"/>
          <w:b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64B95" w:rsidRPr="004F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64B95"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КГП на </w:t>
      </w:r>
      <w:r w:rsidR="00164B9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164B95"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ХВ </w:t>
      </w:r>
    </w:p>
    <w:p w14:paraId="61BAB4BC" w14:textId="77777777" w:rsidR="00164B95" w:rsidRDefault="00164B95" w:rsidP="00164B9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«Городская поликлиника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14:paraId="52B48BEE" w14:textId="77777777" w:rsidR="00164B95" w:rsidRDefault="00164B95" w:rsidP="00164B9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КГУ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УЗ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акимата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СКО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7368F80F" w14:textId="77777777" w:rsidR="00164B95" w:rsidRDefault="00164B95" w:rsidP="00164B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proofErr w:type="spellStart"/>
      <w:r w:rsidR="00AF4841">
        <w:rPr>
          <w:b/>
          <w:sz w:val="28"/>
          <w:szCs w:val="28"/>
        </w:rPr>
        <w:t>Карабалина</w:t>
      </w:r>
      <w:proofErr w:type="spellEnd"/>
      <w:r w:rsidR="00AF4841">
        <w:rPr>
          <w:b/>
          <w:sz w:val="28"/>
          <w:szCs w:val="28"/>
        </w:rPr>
        <w:t xml:space="preserve"> А.Д.</w:t>
      </w:r>
    </w:p>
    <w:p w14:paraId="1D01460C" w14:textId="77777777" w:rsidR="00164B95" w:rsidRDefault="00164B95" w:rsidP="00164B95">
      <w:pPr>
        <w:jc w:val="right"/>
        <w:rPr>
          <w:b/>
          <w:sz w:val="28"/>
          <w:szCs w:val="28"/>
        </w:rPr>
      </w:pPr>
      <w:r w:rsidRPr="00B94131">
        <w:rPr>
          <w:b/>
          <w:sz w:val="28"/>
          <w:szCs w:val="28"/>
        </w:rPr>
        <w:t xml:space="preserve"> «</w:t>
      </w:r>
      <w:r w:rsidR="00AF4841">
        <w:rPr>
          <w:b/>
          <w:sz w:val="28"/>
          <w:szCs w:val="28"/>
        </w:rPr>
        <w:t>05</w:t>
      </w:r>
      <w:r w:rsidRPr="00B94131">
        <w:rPr>
          <w:b/>
          <w:sz w:val="28"/>
          <w:szCs w:val="28"/>
        </w:rPr>
        <w:t xml:space="preserve">» </w:t>
      </w:r>
      <w:r w:rsidR="00AF4841">
        <w:rPr>
          <w:b/>
          <w:sz w:val="28"/>
          <w:szCs w:val="28"/>
        </w:rPr>
        <w:t>сентября</w:t>
      </w:r>
      <w:r w:rsidRPr="00B94131">
        <w:rPr>
          <w:b/>
          <w:sz w:val="28"/>
          <w:szCs w:val="28"/>
        </w:rPr>
        <w:t xml:space="preserve"> 2024 г.</w:t>
      </w:r>
    </w:p>
    <w:p w14:paraId="078E75B1" w14:textId="77777777" w:rsidR="00164B95" w:rsidRPr="00164B95" w:rsidRDefault="00AF4841" w:rsidP="00164B95">
      <w:pPr>
        <w:pStyle w:val="a3"/>
        <w:ind w:left="0" w:firstLine="0"/>
        <w:jc w:val="center"/>
        <w:rPr>
          <w:b/>
        </w:rPr>
      </w:pPr>
      <w:r>
        <w:rPr>
          <w:b/>
        </w:rPr>
        <w:t>Перечень коррупционных рисков</w:t>
      </w:r>
    </w:p>
    <w:p w14:paraId="7F45CA35" w14:textId="77777777" w:rsidR="006B42DB" w:rsidRDefault="006B42DB" w:rsidP="006B42DB">
      <w:pPr>
        <w:pStyle w:val="a3"/>
        <w:ind w:left="0" w:firstLine="0"/>
        <w:jc w:val="left"/>
        <w:rPr>
          <w:sz w:val="20"/>
        </w:rPr>
      </w:pPr>
    </w:p>
    <w:p w14:paraId="336B5B53" w14:textId="77777777" w:rsidR="006B42DB" w:rsidRDefault="006B42DB" w:rsidP="006B42DB">
      <w:pPr>
        <w:pStyle w:val="a3"/>
        <w:spacing w:before="7"/>
        <w:ind w:left="0" w:firstLine="0"/>
        <w:jc w:val="left"/>
        <w:rPr>
          <w:sz w:val="16"/>
        </w:rPr>
      </w:pPr>
    </w:p>
    <w:tbl>
      <w:tblPr>
        <w:tblStyle w:val="TableNormal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788"/>
        <w:gridCol w:w="3119"/>
        <w:gridCol w:w="3402"/>
        <w:gridCol w:w="2693"/>
        <w:gridCol w:w="2136"/>
      </w:tblGrid>
      <w:tr w:rsidR="006B42DB" w14:paraId="73044AAA" w14:textId="77777777" w:rsidTr="00AF4841">
        <w:trPr>
          <w:trHeight w:val="2131"/>
        </w:trPr>
        <w:tc>
          <w:tcPr>
            <w:tcW w:w="455" w:type="dxa"/>
          </w:tcPr>
          <w:p w14:paraId="389B5399" w14:textId="77777777" w:rsidR="006B42DB" w:rsidRPr="00164B95" w:rsidRDefault="006B42DB" w:rsidP="00164B95">
            <w:pPr>
              <w:pStyle w:val="TableParagraph"/>
              <w:ind w:left="107" w:right="170" w:firstLine="33"/>
              <w:jc w:val="center"/>
              <w:rPr>
                <w:b/>
                <w:sz w:val="28"/>
              </w:rPr>
            </w:pPr>
            <w:r w:rsidRPr="00164B95">
              <w:rPr>
                <w:b/>
                <w:sz w:val="28"/>
              </w:rPr>
              <w:t>№</w:t>
            </w:r>
          </w:p>
        </w:tc>
        <w:tc>
          <w:tcPr>
            <w:tcW w:w="3788" w:type="dxa"/>
          </w:tcPr>
          <w:p w14:paraId="39E2E342" w14:textId="77777777" w:rsidR="006B42DB" w:rsidRPr="006B42DB" w:rsidRDefault="00AF4841" w:rsidP="00EB068C">
            <w:pPr>
              <w:pStyle w:val="TableParagraph"/>
              <w:ind w:left="98" w:right="8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Выявленный коррупционный риск</w:t>
            </w:r>
          </w:p>
        </w:tc>
        <w:tc>
          <w:tcPr>
            <w:tcW w:w="3119" w:type="dxa"/>
          </w:tcPr>
          <w:p w14:paraId="50352A2D" w14:textId="77777777" w:rsidR="006B42DB" w:rsidRPr="00AF4841" w:rsidRDefault="00AF4841" w:rsidP="00167647">
            <w:pPr>
              <w:pStyle w:val="TableParagraph"/>
              <w:spacing w:line="320" w:lineRule="exact"/>
              <w:ind w:left="101" w:firstLine="1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Рекомендации по устранению риска</w:t>
            </w:r>
          </w:p>
        </w:tc>
        <w:tc>
          <w:tcPr>
            <w:tcW w:w="3402" w:type="dxa"/>
          </w:tcPr>
          <w:p w14:paraId="229FD9F7" w14:textId="77777777" w:rsidR="006B42DB" w:rsidRPr="00AF4841" w:rsidRDefault="006B42DB" w:rsidP="00AF4841">
            <w:pPr>
              <w:pStyle w:val="TableParagraph"/>
              <w:ind w:left="19" w:right="-3" w:firstLine="326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 w:rsidR="00AF4841">
              <w:rPr>
                <w:b/>
                <w:sz w:val="28"/>
                <w:lang w:val="ru-RU"/>
              </w:rPr>
              <w:t>исполнения</w:t>
            </w:r>
          </w:p>
        </w:tc>
        <w:tc>
          <w:tcPr>
            <w:tcW w:w="2693" w:type="dxa"/>
          </w:tcPr>
          <w:p w14:paraId="6979957F" w14:textId="77777777" w:rsidR="006B42DB" w:rsidRDefault="00AF4841" w:rsidP="00EB068C">
            <w:pPr>
              <w:pStyle w:val="TableParagraph"/>
              <w:ind w:left="94" w:right="81" w:hanging="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Позиция уполномоченного государственного органа</w:t>
            </w:r>
          </w:p>
          <w:p w14:paraId="78690EE3" w14:textId="77777777" w:rsidR="00AF4841" w:rsidRDefault="00AF4841" w:rsidP="00EB068C">
            <w:pPr>
              <w:pStyle w:val="TableParagraph"/>
              <w:ind w:left="94" w:right="81" w:hanging="1"/>
              <w:jc w:val="center"/>
              <w:rPr>
                <w:b/>
                <w:sz w:val="28"/>
                <w:lang w:val="ru-RU"/>
              </w:rPr>
            </w:pPr>
          </w:p>
          <w:p w14:paraId="716D0DED" w14:textId="77777777" w:rsidR="00AF4841" w:rsidRPr="00AF4841" w:rsidRDefault="00AF4841" w:rsidP="00EB068C">
            <w:pPr>
              <w:pStyle w:val="TableParagraph"/>
              <w:ind w:left="94" w:right="81" w:hanging="1"/>
              <w:jc w:val="center"/>
              <w:rPr>
                <w:i/>
                <w:sz w:val="28"/>
                <w:lang w:val="ru-RU"/>
              </w:rPr>
            </w:pPr>
            <w:r w:rsidRPr="00AF4841">
              <w:rPr>
                <w:i/>
                <w:sz w:val="28"/>
                <w:lang w:val="ru-RU"/>
              </w:rPr>
              <w:t xml:space="preserve">*При направлении рекомендации в другой </w:t>
            </w:r>
            <w:proofErr w:type="spellStart"/>
            <w:r w:rsidRPr="00AF4841">
              <w:rPr>
                <w:i/>
                <w:sz w:val="28"/>
                <w:lang w:val="ru-RU"/>
              </w:rPr>
              <w:t>гос.орган</w:t>
            </w:r>
            <w:proofErr w:type="spellEnd"/>
          </w:p>
        </w:tc>
        <w:tc>
          <w:tcPr>
            <w:tcW w:w="2136" w:type="dxa"/>
          </w:tcPr>
          <w:p w14:paraId="7FBC39DA" w14:textId="77777777" w:rsidR="006B42DB" w:rsidRDefault="006B42DB" w:rsidP="00167647">
            <w:pPr>
              <w:pStyle w:val="TableParagraph"/>
              <w:ind w:left="26" w:right="-2" w:hanging="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исполнения</w:t>
            </w:r>
            <w:proofErr w:type="spellEnd"/>
          </w:p>
        </w:tc>
      </w:tr>
      <w:tr w:rsidR="006B42DB" w14:paraId="560B1906" w14:textId="77777777" w:rsidTr="00AF4841">
        <w:trPr>
          <w:trHeight w:val="518"/>
        </w:trPr>
        <w:tc>
          <w:tcPr>
            <w:tcW w:w="455" w:type="dxa"/>
          </w:tcPr>
          <w:p w14:paraId="06B1604F" w14:textId="77777777" w:rsidR="006B42DB" w:rsidRPr="00164B95" w:rsidRDefault="006B42DB" w:rsidP="00164B9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164B95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3788" w:type="dxa"/>
          </w:tcPr>
          <w:p w14:paraId="5DC8769D" w14:textId="77777777" w:rsidR="006B42DB" w:rsidRPr="006B42DB" w:rsidRDefault="00AF4841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Отсутствие управленческих решений при обоснованном обращении в соответствии со ст. 76 п.1 Административного процедурно-процессуального кодекса РК.</w:t>
            </w:r>
          </w:p>
        </w:tc>
        <w:tc>
          <w:tcPr>
            <w:tcW w:w="3119" w:type="dxa"/>
          </w:tcPr>
          <w:p w14:paraId="6E7B3C8D" w14:textId="77777777" w:rsidR="006B42DB" w:rsidRPr="006B42DB" w:rsidRDefault="00AF4841" w:rsidP="00AF484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Проведение семинаров с разъяснением пунктов статей АППК РК.</w:t>
            </w:r>
          </w:p>
        </w:tc>
        <w:tc>
          <w:tcPr>
            <w:tcW w:w="3402" w:type="dxa"/>
          </w:tcPr>
          <w:p w14:paraId="08CECD0F" w14:textId="77777777"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693" w:type="dxa"/>
          </w:tcPr>
          <w:p w14:paraId="009D7838" w14:textId="77777777" w:rsidR="006B42DB" w:rsidRPr="006B42DB" w:rsidRDefault="006B42DB" w:rsidP="005F0DE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36" w:type="dxa"/>
          </w:tcPr>
          <w:p w14:paraId="34199F90" w14:textId="77777777" w:rsidR="006B42DB" w:rsidRPr="006B42DB" w:rsidRDefault="00AF4841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  <w:r w:rsidR="00167647">
              <w:rPr>
                <w:sz w:val="26"/>
                <w:lang w:val="ru-RU"/>
              </w:rPr>
              <w:t xml:space="preserve"> квартал 2024 года</w:t>
            </w:r>
          </w:p>
        </w:tc>
      </w:tr>
      <w:tr w:rsidR="006B42DB" w14:paraId="6316C19C" w14:textId="77777777" w:rsidTr="00AF4841">
        <w:trPr>
          <w:trHeight w:val="518"/>
        </w:trPr>
        <w:tc>
          <w:tcPr>
            <w:tcW w:w="455" w:type="dxa"/>
          </w:tcPr>
          <w:p w14:paraId="02CBEBFD" w14:textId="77777777" w:rsidR="006B42DB" w:rsidRPr="00164B95" w:rsidRDefault="006B42DB" w:rsidP="00164B9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164B95"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3788" w:type="dxa"/>
          </w:tcPr>
          <w:p w14:paraId="6428FACF" w14:textId="77777777" w:rsidR="006B42DB" w:rsidRPr="006B42DB" w:rsidRDefault="00AF4841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Несвоевременное и в не полном объеме исполнение налоговых обязательств в соответствии с пп.1) п.3. ст.13 Кодекса РК от 25 декабря 2017 года №120-</w:t>
            </w:r>
            <w:r>
              <w:rPr>
                <w:sz w:val="28"/>
                <w:szCs w:val="28"/>
              </w:rPr>
              <w:t>VI</w:t>
            </w:r>
            <w:r w:rsidRPr="002B15D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«О налогах и других обязательных платежах в бюджет (Налоговый кодекс)».</w:t>
            </w:r>
          </w:p>
        </w:tc>
        <w:tc>
          <w:tcPr>
            <w:tcW w:w="3119" w:type="dxa"/>
          </w:tcPr>
          <w:p w14:paraId="132AD65C" w14:textId="77777777" w:rsidR="006B42DB" w:rsidRPr="006B42DB" w:rsidRDefault="00AF4841" w:rsidP="00AF484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Проведение семинаров с разъяснением налогового законодательства РК. </w:t>
            </w:r>
          </w:p>
        </w:tc>
        <w:tc>
          <w:tcPr>
            <w:tcW w:w="3402" w:type="dxa"/>
          </w:tcPr>
          <w:p w14:paraId="6D6E34E7" w14:textId="77777777"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693" w:type="dxa"/>
          </w:tcPr>
          <w:p w14:paraId="37F06593" w14:textId="77777777" w:rsidR="006B42DB" w:rsidRPr="006B42DB" w:rsidRDefault="006B42DB" w:rsidP="005F0DE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36" w:type="dxa"/>
          </w:tcPr>
          <w:p w14:paraId="1C75825C" w14:textId="77777777" w:rsidR="006B42DB" w:rsidRPr="006B42DB" w:rsidRDefault="00AF4841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  <w:r w:rsidR="00167647">
              <w:rPr>
                <w:sz w:val="26"/>
                <w:lang w:val="ru-RU"/>
              </w:rPr>
              <w:t xml:space="preserve"> квартал 2024 года</w:t>
            </w:r>
          </w:p>
        </w:tc>
      </w:tr>
    </w:tbl>
    <w:p w14:paraId="7B0E74BB" w14:textId="77777777" w:rsidR="00871461" w:rsidRDefault="00673B69" w:rsidP="00AF4841"/>
    <w:sectPr w:rsidR="00871461" w:rsidSect="00AF4841">
      <w:headerReference w:type="default" r:id="rId6"/>
      <w:pgSz w:w="16838" w:h="11906" w:orient="landscape"/>
      <w:pgMar w:top="851" w:right="28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DBD0" w14:textId="77777777" w:rsidR="00673B69" w:rsidRDefault="00673B69" w:rsidP="006B42DB">
      <w:r>
        <w:separator/>
      </w:r>
    </w:p>
  </w:endnote>
  <w:endnote w:type="continuationSeparator" w:id="0">
    <w:p w14:paraId="6FD713C2" w14:textId="77777777" w:rsidR="00673B69" w:rsidRDefault="00673B69" w:rsidP="006B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ECA2" w14:textId="77777777" w:rsidR="00673B69" w:rsidRDefault="00673B69" w:rsidP="006B42DB">
      <w:r>
        <w:separator/>
      </w:r>
    </w:p>
  </w:footnote>
  <w:footnote w:type="continuationSeparator" w:id="0">
    <w:p w14:paraId="21244C75" w14:textId="77777777" w:rsidR="00673B69" w:rsidRDefault="00673B69" w:rsidP="006B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697B" w14:textId="77777777" w:rsidR="00853FA1" w:rsidRDefault="006B42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8D8462" wp14:editId="311C92DF">
              <wp:simplePos x="0" y="0"/>
              <wp:positionH relativeFrom="page">
                <wp:posOffset>3879215</wp:posOffset>
              </wp:positionH>
              <wp:positionV relativeFrom="page">
                <wp:posOffset>438150</wp:posOffset>
              </wp:positionV>
              <wp:extent cx="165735" cy="180975"/>
              <wp:effectExtent l="2540" t="0" r="317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B44BD" w14:textId="77777777" w:rsidR="00853FA1" w:rsidRDefault="00673B69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18201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05.45pt;margin-top:34.5pt;width:13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AJuQIAAKg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cYcdJCi3bfdj93P3bfUWSq03cqAafbDtz0cC0G6LJlqrobUXxSiItFTfiaXkkp&#10;+pqSErLzzU335OqIowzIqn8jSghDNlpYoKGSrSkdFAMBOnTp7tgZOmhUmJBROD0PMSrgyJ958TS0&#10;EUhyuNxJpV9R0SJjpFhC4y042d4obZIhycHFxOIiZ01jm9/wRxvgOO5AaLhqzkwStpf3sRcvZ8tZ&#10;4ASTaOkEXpY5V/kicKLcn4bZebZYZP5XE9cPkpqVJeUmzEFXfvBnfdsrfFTEUVlKNKw0cCYlJder&#10;RSPRloCuc/vtC3Li5j5OwxYBuDyh5E8C73oSO3k0mzpBHoROPPVmjufH13HkBXGQ5Y8p3TBO/50S&#10;6lMch5Nw1NJvuXn2e86NJC3TMDka1qZ4dnQiiVHgkpe2tZqwZrRPSmHSfygFtPvQaKtXI9FRrHpY&#10;DYBiRLwS5R0oVwpQFsgTxh0YtZBfMOphdKRYfd4QSTFqXnNQv5kzB0MejNXBILyAqynWGI3mQo/z&#10;aNNJtq4BeXxfXFzBC6mYVe9DFvt3BePAktiPLjNvTv+t18OAnf8CAAD//wMAUEsDBBQABgAIAAAA&#10;IQAKi0zB3gAAAAkBAAAPAAAAZHJzL2Rvd25yZXYueG1sTI/BTsMwEETvSPyDtUjcqF0QKUnjVBWC&#10;ExIiDYcenXibRI3XIXbb8PcsJ7jNaJ9mZ/LN7AZxxin0njQsFwoEUuNtT62Gz+r17glEiIasGTyh&#10;hm8MsCmur3KTWX+hEs+72AoOoZAZDV2MYyZlaDp0Jiz8iMS3g5+ciWynVtrJXDjcDfJeqUQ60xN/&#10;6MyIzx02x93JadjuqXzpv97rj/JQ9lWVKnpLjlrf3szbNYiIc/yD4bc+V4eCO9X+RDaIQUOyVCmj&#10;LFLexEDysGJRa0hXjyCLXP5fUPwAAAD//wMAUEsBAi0AFAAGAAgAAAAhALaDOJL+AAAA4QEAABMA&#10;AAAAAAAAAAAAAAAAAAAAAFtDb250ZW50X1R5cGVzXS54bWxQSwECLQAUAAYACAAAACEAOP0h/9YA&#10;AACUAQAACwAAAAAAAAAAAAAAAAAvAQAAX3JlbHMvLnJlbHNQSwECLQAUAAYACAAAACEAHWPQCbkC&#10;AACoBQAADgAAAAAAAAAAAAAAAAAuAgAAZHJzL2Uyb0RvYy54bWxQSwECLQAUAAYACAAAACEACotM&#10;wd4AAAAJAQAADwAAAAAAAAAAAAAAAAATBQAAZHJzL2Rvd25yZXYueG1sUEsFBgAAAAAEAAQA8wAA&#10;AB4GAAAAAA==&#10;" filled="f" stroked="f">
              <v:textbox inset="0,0,0,0">
                <w:txbxContent>
                  <w:p w:rsidR="00853FA1" w:rsidRDefault="00461412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DB"/>
    <w:rsid w:val="00137CF9"/>
    <w:rsid w:val="00164B95"/>
    <w:rsid w:val="00167647"/>
    <w:rsid w:val="00461412"/>
    <w:rsid w:val="004D4C4D"/>
    <w:rsid w:val="005F0DEC"/>
    <w:rsid w:val="00673B69"/>
    <w:rsid w:val="00693CC1"/>
    <w:rsid w:val="006B42DB"/>
    <w:rsid w:val="0087083A"/>
    <w:rsid w:val="00A921E8"/>
    <w:rsid w:val="00AA40ED"/>
    <w:rsid w:val="00AF4841"/>
    <w:rsid w:val="00CB60EA"/>
    <w:rsid w:val="00D00842"/>
    <w:rsid w:val="00D40F47"/>
    <w:rsid w:val="00D81CA2"/>
    <w:rsid w:val="00E23C18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D91AE"/>
  <w15:docId w15:val="{9465639B-7EE4-4596-B4A7-5A3DAA4A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4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42DB"/>
    <w:pPr>
      <w:ind w:left="1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42D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4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2DB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42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42DB"/>
  </w:style>
  <w:style w:type="paragraph" w:styleId="a5">
    <w:name w:val="header"/>
    <w:basedOn w:val="a"/>
    <w:link w:val="a6"/>
    <w:uiPriority w:val="99"/>
    <w:unhideWhenUsed/>
    <w:rsid w:val="006B4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2D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B4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2DB"/>
    <w:rPr>
      <w:rFonts w:ascii="Times New Roman" w:eastAsia="Times New Roman" w:hAnsi="Times New Roman" w:cs="Times New Roman"/>
    </w:rPr>
  </w:style>
  <w:style w:type="paragraph" w:customStyle="1" w:styleId="PreformattedText">
    <w:name w:val="Preformatted Text"/>
    <w:basedOn w:val="a"/>
    <w:qFormat/>
    <w:rsid w:val="00164B95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64B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Fora</dc:creator>
  <cp:lastModifiedBy>1</cp:lastModifiedBy>
  <cp:revision>3</cp:revision>
  <dcterms:created xsi:type="dcterms:W3CDTF">2024-09-05T04:56:00Z</dcterms:created>
  <dcterms:modified xsi:type="dcterms:W3CDTF">2025-04-18T04:10:00Z</dcterms:modified>
</cp:coreProperties>
</file>